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37CB" w14:textId="77777777" w:rsidR="00856F8C" w:rsidRDefault="00856F8C" w:rsidP="000509AF">
      <w:pPr>
        <w:spacing w:before="64"/>
        <w:jc w:val="center"/>
        <w:rPr>
          <w:rFonts w:eastAsiaTheme="minorHAnsi"/>
          <w:b/>
          <w:bCs/>
          <w:color w:val="2CA99B"/>
          <w:spacing w:val="-1"/>
          <w:sz w:val="96"/>
          <w:szCs w:val="96"/>
        </w:rPr>
      </w:pPr>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4F4D8E" w:rsidRDefault="000509AF" w:rsidP="000509AF">
      <w:pPr>
        <w:spacing w:before="64"/>
        <w:jc w:val="center"/>
        <w:rPr>
          <w:rFonts w:eastAsiaTheme="minorHAnsi"/>
          <w:b/>
          <w:bCs/>
          <w:color w:val="2CA99B"/>
          <w:spacing w:val="-1"/>
          <w:sz w:val="96"/>
          <w:szCs w:val="96"/>
        </w:rPr>
      </w:pPr>
      <w:r w:rsidRPr="004F4D8E">
        <w:rPr>
          <w:rFonts w:eastAsiaTheme="minorHAnsi"/>
          <w:b/>
          <w:bCs/>
          <w:color w:val="2CA99B"/>
          <w:spacing w:val="-1"/>
          <w:sz w:val="96"/>
          <w:szCs w:val="96"/>
        </w:rPr>
        <w:t>Exercising Your Rights</w:t>
      </w:r>
      <w:r w:rsidR="001C1C59" w:rsidRPr="004F4D8E">
        <w:rPr>
          <w:rFonts w:eastAsiaTheme="minorHAnsi"/>
          <w:b/>
          <w:bCs/>
          <w:color w:val="2CA99B"/>
          <w:spacing w:val="-1"/>
          <w:sz w:val="96"/>
          <w:szCs w:val="96"/>
        </w:rPr>
        <w:t xml:space="preserve"> - objection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7777777" w:rsidR="003135B2" w:rsidRPr="00E71165" w:rsidRDefault="003135B2" w:rsidP="000B0DB6">
            <w:pPr>
              <w:jc w:val="center"/>
              <w:rPr>
                <w:sz w:val="24"/>
                <w:szCs w:val="24"/>
              </w:rPr>
            </w:pPr>
            <w:r w:rsidRPr="00E71165">
              <w:rPr>
                <w:sz w:val="24"/>
                <w:szCs w:val="24"/>
              </w:rPr>
              <w:t>No Changes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7777777" w:rsidR="003135B2" w:rsidRPr="00E71165" w:rsidRDefault="003135B2" w:rsidP="000B0DB6">
            <w:pPr>
              <w:jc w:val="center"/>
              <w:rPr>
                <w:sz w:val="24"/>
                <w:szCs w:val="24"/>
              </w:rPr>
            </w:pPr>
            <w:r w:rsidRPr="00E71165">
              <w:rPr>
                <w:sz w:val="24"/>
                <w:szCs w:val="24"/>
              </w:rPr>
              <w:t>No Changes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5ACD78F0" w:rsidR="003135B2" w:rsidRPr="00E71165" w:rsidRDefault="003135B2" w:rsidP="000B0DB6">
            <w:pPr>
              <w:jc w:val="center"/>
              <w:rPr>
                <w:sz w:val="24"/>
                <w:szCs w:val="24"/>
              </w:rPr>
            </w:pPr>
            <w:r w:rsidRPr="00E71165">
              <w:rPr>
                <w:sz w:val="24"/>
                <w:szCs w:val="24"/>
              </w:rPr>
              <w:t>No Changes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8CF29BA" w:rsidR="003135B2" w:rsidRPr="00E71165" w:rsidRDefault="003135B2" w:rsidP="000B0DB6">
            <w:pPr>
              <w:jc w:val="center"/>
              <w:rPr>
                <w:sz w:val="24"/>
                <w:szCs w:val="24"/>
              </w:rPr>
            </w:pPr>
            <w:r>
              <w:rPr>
                <w:sz w:val="24"/>
                <w:szCs w:val="24"/>
              </w:rPr>
              <w:t>No Changes</w:t>
            </w:r>
          </w:p>
        </w:tc>
      </w:tr>
    </w:tbl>
    <w:p w14:paraId="26783D13" w14:textId="77777777" w:rsidR="004F4D8E" w:rsidRDefault="004F4D8E" w:rsidP="004B7AFF">
      <w:pPr>
        <w:spacing w:before="321"/>
        <w:rPr>
          <w:rFonts w:eastAsiaTheme="minorHAnsi"/>
          <w:b/>
          <w:bCs/>
          <w:color w:val="2CA99B"/>
          <w:spacing w:val="-1"/>
          <w:sz w:val="28"/>
          <w:szCs w:val="28"/>
        </w:rPr>
      </w:pPr>
    </w:p>
    <w:p w14:paraId="40B9D9B2" w14:textId="77777777" w:rsidR="004F4D8E" w:rsidRDefault="004F4D8E" w:rsidP="004B7AFF">
      <w:pPr>
        <w:spacing w:before="321"/>
        <w:rPr>
          <w:rFonts w:eastAsiaTheme="minorHAnsi"/>
          <w:b/>
          <w:bCs/>
          <w:color w:val="2CA99B"/>
          <w:spacing w:val="-1"/>
          <w:sz w:val="28"/>
          <w:szCs w:val="28"/>
        </w:rPr>
      </w:pPr>
    </w:p>
    <w:p w14:paraId="4474B60D" w14:textId="77777777" w:rsidR="004F4D8E" w:rsidRDefault="004F4D8E" w:rsidP="004B7AFF">
      <w:pPr>
        <w:spacing w:before="321"/>
        <w:rPr>
          <w:rFonts w:eastAsiaTheme="minorHAnsi"/>
          <w:b/>
          <w:bCs/>
          <w:color w:val="2CA99B"/>
          <w:spacing w:val="-1"/>
          <w:sz w:val="28"/>
          <w:szCs w:val="28"/>
        </w:rPr>
      </w:pPr>
    </w:p>
    <w:p w14:paraId="08E81A2F" w14:textId="34E15B34" w:rsidR="007C64CF" w:rsidRPr="00F62DA9" w:rsidRDefault="004B7AFF" w:rsidP="004B7AFF">
      <w:pPr>
        <w:spacing w:before="321"/>
        <w:rPr>
          <w:rFonts w:eastAsiaTheme="minorHAnsi"/>
          <w:b/>
          <w:bCs/>
          <w:color w:val="2CA99B"/>
          <w:spacing w:val="-1"/>
          <w:sz w:val="28"/>
          <w:szCs w:val="28"/>
        </w:rPr>
      </w:pPr>
      <w:bookmarkStart w:id="0" w:name="_GoBack"/>
      <w:bookmarkEnd w:id="0"/>
      <w:r w:rsidRPr="00F62DA9">
        <w:rPr>
          <w:rFonts w:eastAsiaTheme="minorHAnsi"/>
          <w:b/>
          <w:bCs/>
          <w:color w:val="2CA99B"/>
          <w:spacing w:val="-1"/>
          <w:sz w:val="28"/>
          <w:szCs w:val="28"/>
        </w:rPr>
        <w:lastRenderedPageBreak/>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lastRenderedPageBreak/>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1" w:name="Untitled"/>
      <w:bookmarkEnd w:id="1"/>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lastRenderedPageBreak/>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08E81A77" w14:textId="6C21280B" w:rsidR="000509AF" w:rsidRPr="00E71165" w:rsidRDefault="004F4D8E" w:rsidP="000509AF">
      <w:pPr>
        <w:spacing w:before="37"/>
        <w:rPr>
          <w:sz w:val="24"/>
          <w:szCs w:val="24"/>
        </w:rPr>
      </w:pPr>
      <w:hyperlink r:id="rId10" w:history="1">
        <w:r w:rsidRPr="00837B41">
          <w:rPr>
            <w:rStyle w:val="Hyperlink"/>
            <w:sz w:val="24"/>
            <w:szCs w:val="24"/>
          </w:rPr>
          <w:t>admin@cheadle-pri.stockport.sch.uk</w:t>
        </w:r>
        <w:r w:rsidRPr="00837B41">
          <w:rPr>
            <w:rStyle w:val="Hyperlink"/>
            <w:b/>
            <w:sz w:val="24"/>
            <w:szCs w:val="24"/>
          </w:rPr>
          <w:t xml:space="preserve"> </w:t>
        </w:r>
      </w:hyperlink>
      <w:r w:rsidR="000509AF" w:rsidRPr="00E71165">
        <w:rPr>
          <w:sz w:val="24"/>
          <w:szCs w:val="24"/>
        </w:rPr>
        <w:t>or post to:</w:t>
      </w:r>
    </w:p>
    <w:p w14:paraId="08E81A78" w14:textId="77777777" w:rsidR="000509AF" w:rsidRPr="00E71165" w:rsidRDefault="000509AF" w:rsidP="000509AF">
      <w:pPr>
        <w:pStyle w:val="BodyText"/>
        <w:rPr>
          <w:sz w:val="24"/>
          <w:szCs w:val="24"/>
        </w:rPr>
      </w:pPr>
    </w:p>
    <w:p w14:paraId="08E81A79" w14:textId="229AF790" w:rsidR="000509AF" w:rsidRPr="00E71165" w:rsidRDefault="004F4D8E" w:rsidP="000509AF">
      <w:pPr>
        <w:rPr>
          <w:b/>
          <w:sz w:val="24"/>
          <w:szCs w:val="24"/>
        </w:rPr>
      </w:pPr>
      <w:r>
        <w:rPr>
          <w:b/>
          <w:sz w:val="24"/>
          <w:szCs w:val="24"/>
        </w:rPr>
        <w:t xml:space="preserve">Headteacher, Cheadle Village Primary School, </w:t>
      </w:r>
      <w:proofErr w:type="spellStart"/>
      <w:r>
        <w:rPr>
          <w:b/>
          <w:sz w:val="24"/>
          <w:szCs w:val="24"/>
        </w:rPr>
        <w:t>Ashfield</w:t>
      </w:r>
      <w:proofErr w:type="spellEnd"/>
      <w:r>
        <w:rPr>
          <w:b/>
          <w:sz w:val="24"/>
          <w:szCs w:val="24"/>
        </w:rPr>
        <w:t xml:space="preserve"> Road, Cheadle, SK8 1BB</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5E380F23" w14:textId="2E18203D" w:rsidR="00E71165" w:rsidRDefault="00E71165" w:rsidP="000509AF">
      <w:pPr>
        <w:pStyle w:val="BodyText"/>
        <w:spacing w:before="131" w:line="249" w:lineRule="auto"/>
        <w:ind w:right="321"/>
      </w:pPr>
    </w:p>
    <w:p w14:paraId="6E997E3A" w14:textId="118C6E82" w:rsidR="004F4D8E" w:rsidRDefault="004F4D8E" w:rsidP="000509AF">
      <w:pPr>
        <w:pStyle w:val="BodyText"/>
        <w:spacing w:before="131" w:line="249" w:lineRule="auto"/>
        <w:ind w:right="321"/>
      </w:pPr>
    </w:p>
    <w:p w14:paraId="53783962" w14:textId="77777777" w:rsidR="004F4D8E" w:rsidRDefault="004F4D8E"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94F1" w14:textId="77777777" w:rsidR="004F4D8E" w:rsidRDefault="004F4D8E" w:rsidP="004F4D8E">
    <w:pPr>
      <w:pStyle w:val="NormalWeb"/>
    </w:pPr>
    <w:r>
      <w:rPr>
        <w:noProof/>
      </w:rPr>
      <w:drawing>
        <wp:anchor distT="0" distB="0" distL="114300" distR="114300" simplePos="0" relativeHeight="251660288" behindDoc="1" locked="0" layoutInCell="1" allowOverlap="1" wp14:anchorId="035BD6D1" wp14:editId="788CDB31">
          <wp:simplePos x="0" y="0"/>
          <wp:positionH relativeFrom="column">
            <wp:posOffset>4095750</wp:posOffset>
          </wp:positionH>
          <wp:positionV relativeFrom="paragraph">
            <wp:posOffset>-49530</wp:posOffset>
          </wp:positionV>
          <wp:extent cx="1524000" cy="1524000"/>
          <wp:effectExtent l="0" t="0" r="0" b="0"/>
          <wp:wrapTight wrapText="bothSides">
            <wp:wrapPolygon edited="0">
              <wp:start x="0" y="0"/>
              <wp:lineTo x="0" y="21330"/>
              <wp:lineTo x="21330" y="21330"/>
              <wp:lineTo x="21330" y="0"/>
              <wp:lineTo x="0" y="0"/>
            </wp:wrapPolygon>
          </wp:wrapTight>
          <wp:docPr id="2" name="Picture 2" descr="N:\Blank Letterheads &amp; Logos\New Logos - From Sept 2023\CVPS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lank Letterheads &amp; Logos\New Logos - From Sept 2023\CVPS_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15484" w14:textId="434DF74D" w:rsidR="008C71FC" w:rsidRDefault="006F509F">
    <w:pPr>
      <w:pStyle w:val="Header"/>
    </w:pPr>
    <w:r>
      <w:rPr>
        <w:noProof/>
        <w:lang w:eastAsia="en-GB"/>
      </w:rPr>
      <w:drawing>
        <wp:anchor distT="0" distB="0" distL="114300" distR="114300" simplePos="0" relativeHeight="251658240" behindDoc="1" locked="0" layoutInCell="1" allowOverlap="1" wp14:anchorId="21152B41" wp14:editId="5F7408A2">
          <wp:simplePos x="0" y="0"/>
          <wp:positionH relativeFrom="margin">
            <wp:posOffset>-533400</wp:posOffset>
          </wp:positionH>
          <wp:positionV relativeFrom="paragraph">
            <wp:posOffset>26670</wp:posOffset>
          </wp:positionV>
          <wp:extent cx="3581400" cy="846455"/>
          <wp:effectExtent l="0" t="0" r="0" b="0"/>
          <wp:wrapTight wrapText="bothSides">
            <wp:wrapPolygon edited="0">
              <wp:start x="2068" y="0"/>
              <wp:lineTo x="1264" y="0"/>
              <wp:lineTo x="0" y="4861"/>
              <wp:lineTo x="0" y="16528"/>
              <wp:lineTo x="1149" y="20903"/>
              <wp:lineTo x="1379" y="20903"/>
              <wp:lineTo x="11030" y="20903"/>
              <wp:lineTo x="16315" y="20903"/>
              <wp:lineTo x="17809" y="19931"/>
              <wp:lineTo x="17579" y="15556"/>
              <wp:lineTo x="21485" y="13125"/>
              <wp:lineTo x="21485" y="3889"/>
              <wp:lineTo x="14821" y="972"/>
              <wp:lineTo x="2987" y="0"/>
              <wp:lineTo x="2068"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581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B0DB6"/>
    <w:rsid w:val="0010571A"/>
    <w:rsid w:val="001C1C59"/>
    <w:rsid w:val="003135B2"/>
    <w:rsid w:val="003B73E6"/>
    <w:rsid w:val="004B7AFF"/>
    <w:rsid w:val="004E729D"/>
    <w:rsid w:val="004F4D8E"/>
    <w:rsid w:val="00591A38"/>
    <w:rsid w:val="005B02E1"/>
    <w:rsid w:val="006F509F"/>
    <w:rsid w:val="0074432E"/>
    <w:rsid w:val="00751C29"/>
    <w:rsid w:val="007C64CF"/>
    <w:rsid w:val="00856F8C"/>
    <w:rsid w:val="00891FBE"/>
    <w:rsid w:val="008C71FC"/>
    <w:rsid w:val="00975C51"/>
    <w:rsid w:val="00A50A93"/>
    <w:rsid w:val="00B672BD"/>
    <w:rsid w:val="00D64F71"/>
    <w:rsid w:val="00D66243"/>
    <w:rsid w:val="00DD5B65"/>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 w:type="character" w:styleId="Hyperlink">
    <w:name w:val="Hyperlink"/>
    <w:basedOn w:val="DefaultParagraphFont"/>
    <w:uiPriority w:val="99"/>
    <w:unhideWhenUsed/>
    <w:rsid w:val="004F4D8E"/>
    <w:rPr>
      <w:color w:val="0000FF" w:themeColor="hyperlink"/>
      <w:u w:val="single"/>
    </w:rPr>
  </w:style>
  <w:style w:type="character" w:styleId="UnresolvedMention">
    <w:name w:val="Unresolved Mention"/>
    <w:basedOn w:val="DefaultParagraphFont"/>
    <w:uiPriority w:val="99"/>
    <w:semiHidden/>
    <w:unhideWhenUsed/>
    <w:rsid w:val="004F4D8E"/>
    <w:rPr>
      <w:color w:val="605E5C"/>
      <w:shd w:val="clear" w:color="auto" w:fill="E1DFDD"/>
    </w:rPr>
  </w:style>
  <w:style w:type="paragraph" w:styleId="NormalWeb">
    <w:name w:val="Normal (Web)"/>
    <w:basedOn w:val="Normal"/>
    <w:uiPriority w:val="99"/>
    <w:semiHidden/>
    <w:unhideWhenUsed/>
    <w:rsid w:val="004F4D8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headle-pri.stockport.sch.uk%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png@01D5F91B.8645C4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9" ma:contentTypeDescription="Create a new document." ma:contentTypeScope="" ma:versionID="4d35c606babfb44dc5de2e9d78664e70">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71c4702ca78ce553ac73b73f0eb45933"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0100-0D81-4FFD-9553-7BC2E18E91F7}">
  <ds:schemaRefs>
    <ds:schemaRef ds:uri="http://purl.org/dc/terms/"/>
    <ds:schemaRef ds:uri="a6e7dc0e-e468-46c5-b927-c852f1be5c6b"/>
    <ds:schemaRef ds:uri="http://purl.org/dc/elements/1.1/"/>
    <ds:schemaRef ds:uri="05323f90-2042-4b5f-9766-59bdef8eb788"/>
    <ds:schemaRef ds:uri="http://www.w3.org/XML/1998/namespace"/>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79b3259-8052-40b4-b8e3-83598beb9a3f"/>
  </ds:schemaRefs>
</ds:datastoreItem>
</file>

<file path=customXml/itemProps2.xml><?xml version="1.0" encoding="utf-8"?>
<ds:datastoreItem xmlns:ds="http://schemas.openxmlformats.org/officeDocument/2006/customXml" ds:itemID="{59EFDD82-D4CA-4998-8F96-B10D4C21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Ms Howard</cp:lastModifiedBy>
  <cp:revision>2</cp:revision>
  <dcterms:created xsi:type="dcterms:W3CDTF">2024-06-18T10:05:00Z</dcterms:created>
  <dcterms:modified xsi:type="dcterms:W3CDTF">2024-06-18T10:05:00Z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